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3370799A"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51AD6">
        <w:tc>
          <w:tcPr>
            <w:tcW w:w="2741"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460"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51AD6">
        <w:tc>
          <w:tcPr>
            <w:tcW w:w="2741"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460"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51AD6">
        <w:tc>
          <w:tcPr>
            <w:tcW w:w="2741"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460"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014AD9" w:rsidRPr="006D145E" w14:paraId="7D94EE1B" w14:textId="77777777" w:rsidTr="00351AD6">
        <w:tc>
          <w:tcPr>
            <w:tcW w:w="2741"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460"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51AD6">
        <w:tc>
          <w:tcPr>
            <w:tcW w:w="2741"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460"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t>
            </w:r>
            <w:proofErr w:type="gramStart"/>
            <w:r w:rsidRPr="006D145E">
              <w:rPr>
                <w:sz w:val="24"/>
                <w:szCs w:val="24"/>
              </w:rPr>
              <w:t>whether or not</w:t>
            </w:r>
            <w:proofErr w:type="gramEnd"/>
            <w:r w:rsidRPr="006D145E">
              <w:rPr>
                <w:sz w:val="24"/>
                <w:szCs w:val="24"/>
              </w:rPr>
              <w:t xml:space="preserve"> it prevents the relevant 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operate in conjunction with or interface with any other Deliverable in order to provide the performance, features and functionality specified in the requirements of the Buyer or </w:t>
            </w:r>
            <w:r w:rsidRPr="006D145E">
              <w:rPr>
                <w:sz w:val="24"/>
                <w:szCs w:val="24"/>
              </w:rPr>
              <w:lastRenderedPageBreak/>
              <w:t>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51AD6">
        <w:tc>
          <w:tcPr>
            <w:tcW w:w="2741"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460"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51AD6">
        <w:tc>
          <w:tcPr>
            <w:tcW w:w="2741"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460"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51AD6">
        <w:tc>
          <w:tcPr>
            <w:tcW w:w="2741"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460" w:type="dxa"/>
            <w:shd w:val="clear" w:color="auto" w:fill="auto"/>
          </w:tcPr>
          <w:p w14:paraId="333FDAAC" w14:textId="68D2B05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51AD6">
        <w:tc>
          <w:tcPr>
            <w:tcW w:w="2741"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460" w:type="dxa"/>
            <w:shd w:val="clear" w:color="auto" w:fill="auto"/>
          </w:tcPr>
          <w:p w14:paraId="10AE738F" w14:textId="705D9E95"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51AD6">
        <w:tc>
          <w:tcPr>
            <w:tcW w:w="2741"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460"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any software program or code intended to destroy, interfere with, corrupt, or cause undesired effects on program files, data or other information, executable code or application software macros, </w:t>
            </w:r>
            <w:proofErr w:type="gramStart"/>
            <w:r w:rsidRPr="006D145E">
              <w:rPr>
                <w:rFonts w:ascii="Arial" w:hAnsi="Arial"/>
                <w:sz w:val="24"/>
                <w:szCs w:val="24"/>
              </w:rPr>
              <w:t>whether or not</w:t>
            </w:r>
            <w:proofErr w:type="gramEnd"/>
            <w:r w:rsidRPr="006D145E">
              <w:rPr>
                <w:rFonts w:ascii="Arial" w:hAnsi="Arial"/>
                <w:sz w:val="24"/>
                <w:szCs w:val="24"/>
              </w:rPr>
              <w:t xml:space="preserve"> its operation is immediate or delayed, and whether the malicious software is introduced wilfully, negligently or without knowledge of its existence;</w:t>
            </w:r>
          </w:p>
        </w:tc>
      </w:tr>
      <w:tr w:rsidR="00014AD9" w:rsidRPr="006D145E" w14:paraId="545ED023" w14:textId="77777777" w:rsidTr="00351AD6">
        <w:tc>
          <w:tcPr>
            <w:tcW w:w="2741"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460"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t>
            </w:r>
            <w:proofErr w:type="gramStart"/>
            <w:r w:rsidRPr="006D145E">
              <w:rPr>
                <w:rFonts w:ascii="Arial" w:hAnsi="Arial"/>
                <w:sz w:val="24"/>
                <w:szCs w:val="24"/>
              </w:rPr>
              <w:t>whether or not</w:t>
            </w:r>
            <w:proofErr w:type="gramEnd"/>
            <w:r w:rsidRPr="006D145E">
              <w:rPr>
                <w:rFonts w:ascii="Arial" w:hAnsi="Arial"/>
                <w:sz w:val="24"/>
                <w:szCs w:val="24"/>
              </w:rPr>
              <w:t xml:space="preserve"> defects in the Software and/or Deliverable are also corrected) while still retaining the original designated purpose of that item;</w:t>
            </w:r>
          </w:p>
        </w:tc>
      </w:tr>
      <w:tr w:rsidR="00014AD9" w:rsidRPr="006D145E" w14:paraId="1B2EAC52" w14:textId="77777777" w:rsidTr="00351AD6">
        <w:tc>
          <w:tcPr>
            <w:tcW w:w="2741"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460"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014AD9" w:rsidRPr="006D145E" w14:paraId="0095F761" w14:textId="77777777" w:rsidTr="00351AD6">
        <w:tc>
          <w:tcPr>
            <w:tcW w:w="2741"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"Operating Environment"</w:t>
            </w:r>
          </w:p>
        </w:tc>
        <w:tc>
          <w:tcPr>
            <w:tcW w:w="5460"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xml:space="preserve">, the Supplier’s </w:t>
            </w:r>
            <w:r w:rsidRPr="006D145E">
              <w:rPr>
                <w:rFonts w:ascii="Arial" w:hAnsi="Arial"/>
                <w:sz w:val="24"/>
                <w:szCs w:val="24"/>
              </w:rPr>
              <w:lastRenderedPageBreak/>
              <w:t xml:space="preserve">premises or </w:t>
            </w:r>
            <w:proofErr w:type="gramStart"/>
            <w:r w:rsidRPr="006D145E">
              <w:rPr>
                <w:rFonts w:ascii="Arial" w:hAnsi="Arial"/>
                <w:sz w:val="24"/>
                <w:szCs w:val="24"/>
              </w:rPr>
              <w:t>third party</w:t>
            </w:r>
            <w:proofErr w:type="gramEnd"/>
            <w:r w:rsidRPr="006D145E">
              <w:rPr>
                <w:rFonts w:ascii="Arial" w:hAnsi="Arial"/>
                <w:sz w:val="24"/>
                <w:szCs w:val="24"/>
              </w:rPr>
              <w:t xml:space="preserve">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51AD6">
        <w:tc>
          <w:tcPr>
            <w:tcW w:w="2741"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"Permitted Maintenance"</w:t>
            </w:r>
          </w:p>
        </w:tc>
        <w:tc>
          <w:tcPr>
            <w:tcW w:w="5460" w:type="dxa"/>
            <w:shd w:val="clear" w:color="auto" w:fill="auto"/>
          </w:tcPr>
          <w:p w14:paraId="729F3537" w14:textId="52999E75"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492784">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51AD6">
        <w:tc>
          <w:tcPr>
            <w:tcW w:w="2741"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460" w:type="dxa"/>
            <w:shd w:val="clear" w:color="auto" w:fill="auto"/>
          </w:tcPr>
          <w:p w14:paraId="607B8B2E" w14:textId="6A60D0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492784">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51AD6">
        <w:tc>
          <w:tcPr>
            <w:tcW w:w="2741"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460" w:type="dxa"/>
            <w:shd w:val="clear" w:color="auto" w:fill="auto"/>
          </w:tcPr>
          <w:p w14:paraId="3778EDEE" w14:textId="403125B9"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51AD6">
        <w:tc>
          <w:tcPr>
            <w:tcW w:w="2741"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460" w:type="dxa"/>
            <w:shd w:val="clear" w:color="auto" w:fill="auto"/>
          </w:tcPr>
          <w:p w14:paraId="0F5FC7FE" w14:textId="6FA4C3DF"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Specially Written Software</w:t>
            </w:r>
            <w:r w:rsidR="00CE63CB">
              <w:rPr>
                <w:rFonts w:ascii="Arial" w:hAnsi="Arial"/>
                <w:sz w:val="24"/>
                <w:szCs w:val="24"/>
              </w:rPr>
              <w:t>,</w:t>
            </w:r>
            <w:r w:rsidRPr="006D145E">
              <w:rPr>
                <w:rFonts w:ascii="Arial" w:hAnsi="Arial"/>
                <w:sz w:val="24"/>
                <w:szCs w:val="24"/>
              </w:rPr>
              <w:t xml:space="preserve"> </w:t>
            </w:r>
            <w:r w:rsidR="00BD5685">
              <w:rPr>
                <w:rFonts w:ascii="Arial" w:hAnsi="Arial"/>
                <w:sz w:val="24"/>
                <w:szCs w:val="24"/>
              </w:rPr>
              <w:t>COTS Software</w:t>
            </w:r>
            <w:r w:rsidR="00EC1BC6">
              <w:rPr>
                <w:rFonts w:ascii="Arial" w:hAnsi="Arial"/>
                <w:sz w:val="24"/>
                <w:szCs w:val="24"/>
              </w:rPr>
              <w:t xml:space="preserve"> and non-COTS Supplier and </w:t>
            </w:r>
            <w:proofErr w:type="gramStart"/>
            <w:r w:rsidR="00EC1BC6">
              <w:rPr>
                <w:rFonts w:ascii="Arial" w:hAnsi="Arial"/>
                <w:sz w:val="24"/>
                <w:szCs w:val="24"/>
              </w:rPr>
              <w:t>third party</w:t>
            </w:r>
            <w:proofErr w:type="gramEnd"/>
            <w:r w:rsidR="00EC1BC6">
              <w:rPr>
                <w:rFonts w:ascii="Arial" w:hAnsi="Arial"/>
                <w:sz w:val="24"/>
                <w:szCs w:val="24"/>
              </w:rPr>
              <w:t xml:space="preserve"> Software</w:t>
            </w:r>
            <w:r w:rsidRPr="006D145E">
              <w:rPr>
                <w:rFonts w:ascii="Arial" w:hAnsi="Arial"/>
                <w:sz w:val="24"/>
                <w:szCs w:val="24"/>
              </w:rPr>
              <w:t>;</w:t>
            </w:r>
          </w:p>
        </w:tc>
      </w:tr>
      <w:tr w:rsidR="00014AD9" w:rsidRPr="006D145E" w14:paraId="4C6C03CD" w14:textId="77777777" w:rsidTr="00351AD6">
        <w:tc>
          <w:tcPr>
            <w:tcW w:w="2741"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460" w:type="dxa"/>
            <w:shd w:val="clear" w:color="auto" w:fill="auto"/>
          </w:tcPr>
          <w:p w14:paraId="498347F3" w14:textId="1CA353FF"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1F31C9">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51AD6">
        <w:tc>
          <w:tcPr>
            <w:tcW w:w="2741"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460"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51AD6">
        <w:tc>
          <w:tcPr>
            <w:tcW w:w="2741"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460" w:type="dxa"/>
            <w:shd w:val="clear" w:color="auto" w:fill="auto"/>
          </w:tcPr>
          <w:p w14:paraId="289564C7" w14:textId="40DA2A2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5E5173F5" w14:textId="77777777" w:rsidTr="00351AD6">
        <w:tc>
          <w:tcPr>
            <w:tcW w:w="2741"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"Supplier System"</w:t>
            </w:r>
          </w:p>
        </w:tc>
        <w:tc>
          <w:tcPr>
            <w:tcW w:w="5460" w:type="dxa"/>
            <w:shd w:val="clear" w:color="auto" w:fill="auto"/>
          </w:tcPr>
          <w:p w14:paraId="4A8152C7" w14:textId="7FF62357"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20B6CB73"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w:t>
      </w:r>
      <w:r w:rsidR="00D91ED0">
        <w:rPr>
          <w:rFonts w:ascii="Arial" w:hAnsi="Arial"/>
          <w:b w:val="0"/>
          <w:sz w:val="24"/>
          <w:szCs w:val="24"/>
        </w:rPr>
        <w:t>s</w:t>
      </w:r>
      <w:r w:rsidR="00D91ED0" w:rsidRPr="006D145E">
        <w:rPr>
          <w:rFonts w:ascii="Arial" w:hAnsi="Arial"/>
          <w:b w:val="0"/>
          <w:sz w:val="24"/>
          <w:szCs w:val="24"/>
        </w:rPr>
        <w:t xml:space="preserve">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0BF35A6A" w:rsidR="00014AD9" w:rsidRPr="006D145E" w:rsidRDefault="00210B57"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Pr>
          <w:rFonts w:ascii="Arial" w:hAnsi="Arial"/>
          <w:sz w:val="24"/>
          <w:szCs w:val="24"/>
        </w:rPr>
        <w:t>This paragraph 3 applies where the Buyer has conducted a Further Competition</w:t>
      </w:r>
      <w:r w:rsidR="00125068">
        <w:rPr>
          <w:rFonts w:ascii="Arial" w:hAnsi="Arial"/>
          <w:sz w:val="24"/>
          <w:szCs w:val="24"/>
        </w:rPr>
        <w:t>.</w:t>
      </w:r>
      <w:r>
        <w:rPr>
          <w:rFonts w:ascii="Arial" w:hAnsi="Arial"/>
          <w:sz w:val="24"/>
          <w:szCs w:val="24"/>
        </w:rPr>
        <w:t xml:space="preserve"> </w:t>
      </w:r>
      <w:r w:rsidR="00014AD9"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1FA7C496"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 xml:space="preserve">each aspect, if any, of the Operating Environment that is not suitable for the provision of the </w:t>
      </w:r>
      <w:r w:rsidR="00D91ED0">
        <w:rPr>
          <w:rFonts w:ascii="Arial" w:hAnsi="Arial"/>
          <w:sz w:val="24"/>
          <w:szCs w:val="24"/>
        </w:rPr>
        <w:t>Deliverables</w:t>
      </w:r>
      <w:r w:rsidRPr="006D145E">
        <w:rPr>
          <w:rFonts w:ascii="Arial" w:hAnsi="Arial"/>
          <w:sz w:val="24"/>
          <w:szCs w:val="24"/>
        </w:rPr>
        <w:t>;</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022D5EC0" w:rsidR="00014AD9" w:rsidRPr="006D145E" w:rsidRDefault="008319A1"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S</w:t>
      </w:r>
      <w:r w:rsidR="006A6178">
        <w:rPr>
          <w:rFonts w:ascii="Arial" w:hAnsi="Arial" w:cs="Arial"/>
          <w:b/>
          <w:sz w:val="24"/>
          <w:szCs w:val="24"/>
          <w:lang w:eastAsia="zh-CN"/>
        </w:rPr>
        <w:t>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lastRenderedPageBreak/>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273083B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perform in all material respects in accordance with the relevant specifications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1424F95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w:t>
      </w:r>
      <w:r w:rsidR="00492784">
        <w:rPr>
          <w:rFonts w:ascii="Arial" w:hAnsi="Arial"/>
          <w:sz w:val="24"/>
          <w:szCs w:val="24"/>
        </w:rPr>
        <w:t>any</w:t>
      </w:r>
      <w:r w:rsidR="00492784" w:rsidRPr="006D145E">
        <w:rPr>
          <w:rFonts w:ascii="Arial" w:hAnsi="Arial"/>
          <w:sz w:val="24"/>
          <w:szCs w:val="24"/>
        </w:rPr>
        <w:t xml:space="preserve"> </w:t>
      </w:r>
      <w:r w:rsidRPr="006D145E">
        <w:rPr>
          <w:rFonts w:ascii="Arial" w:hAnsi="Arial"/>
          <w:sz w:val="24"/>
          <w:szCs w:val="24"/>
        </w:rPr>
        <w:t xml:space="preserve">interface requirements of the Buyer </w:t>
      </w:r>
      <w:r w:rsidR="00492784">
        <w:rPr>
          <w:rFonts w:ascii="Arial" w:hAnsi="Arial"/>
          <w:sz w:val="24"/>
          <w:szCs w:val="24"/>
        </w:rPr>
        <w:t xml:space="preserve">specified in this Contract </w:t>
      </w:r>
      <w:r w:rsidRPr="006D145E">
        <w:rPr>
          <w:rFonts w:ascii="Arial" w:hAnsi="Arial"/>
          <w:sz w:val="24"/>
          <w:szCs w:val="24"/>
        </w:rPr>
        <w:t xml:space="preserve">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minimise any disruption to the Services and the ICT </w:t>
      </w:r>
      <w:proofErr w:type="gramStart"/>
      <w:r w:rsidRPr="006D145E">
        <w:rPr>
          <w:rFonts w:ascii="Arial" w:hAnsi="Arial"/>
          <w:sz w:val="24"/>
          <w:szCs w:val="24"/>
        </w:rPr>
        <w:t>Environment  and</w:t>
      </w:r>
      <w:proofErr w:type="gramEnd"/>
      <w:r w:rsidRPr="006D145E">
        <w:rPr>
          <w:rFonts w:ascii="Arial" w:hAnsi="Arial"/>
          <w:sz w:val="24"/>
          <w:szCs w:val="24"/>
        </w:rPr>
        <w:t>/or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1156ECE" w14:textId="36AB4DAF"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 xml:space="preserve">The Supplier shall, </w:t>
      </w:r>
      <w:r w:rsidR="00616B05">
        <w:rPr>
          <w:rFonts w:ascii="Arial" w:hAnsi="Arial"/>
          <w:sz w:val="24"/>
          <w:szCs w:val="24"/>
        </w:rPr>
        <w:t>where</w:t>
      </w:r>
      <w:r w:rsidRPr="006D145E">
        <w:rPr>
          <w:rFonts w:ascii="Arial" w:hAnsi="Arial"/>
          <w:sz w:val="24"/>
          <w:szCs w:val="24"/>
        </w:rPr>
        <w:t xml:space="preserve"> specified </w:t>
      </w:r>
      <w:r w:rsidR="00D91ED0">
        <w:rPr>
          <w:rFonts w:ascii="Arial" w:hAnsi="Arial"/>
          <w:sz w:val="24"/>
          <w:szCs w:val="24"/>
        </w:rPr>
        <w:t>by the Buyer as part of their Further Competition</w:t>
      </w:r>
      <w:r w:rsidRPr="006D145E">
        <w:rPr>
          <w:rFonts w:ascii="Arial" w:hAnsi="Arial"/>
          <w:sz w:val="24"/>
          <w:szCs w:val="24"/>
        </w:rPr>
        <w:t>,</w:t>
      </w:r>
      <w:r w:rsidR="00616B05">
        <w:rPr>
          <w:rFonts w:ascii="Arial" w:hAnsi="Arial"/>
          <w:sz w:val="24"/>
          <w:szCs w:val="24"/>
        </w:rPr>
        <w:t xml:space="preserve"> and in accordance with agreed timescales, develop</w:t>
      </w:r>
      <w:r w:rsidRPr="006D145E">
        <w:rPr>
          <w:rFonts w:ascii="Arial" w:hAnsi="Arial"/>
          <w:sz w:val="24"/>
          <w:szCs w:val="24"/>
        </w:rPr>
        <w:t xml:space="preserve">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lastRenderedPageBreak/>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 xml:space="preserve">The Supplier shall ensure that the Supplier Personnel </w:t>
      </w:r>
      <w:proofErr w:type="gramStart"/>
      <w:r w:rsidRPr="006D145E">
        <w:rPr>
          <w:rFonts w:ascii="Arial" w:hAnsi="Arial"/>
          <w:sz w:val="24"/>
          <w:szCs w:val="24"/>
        </w:rPr>
        <w:t>shall at all times</w:t>
      </w:r>
      <w:proofErr w:type="gramEnd"/>
      <w:r w:rsidRPr="006D145E">
        <w:rPr>
          <w:rFonts w:ascii="Arial" w:hAnsi="Arial"/>
          <w:sz w:val="24"/>
          <w:szCs w:val="24"/>
        </w:rPr>
        <w:t xml:space="preserve">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obey all lawful instructions and reasonable directions of the Buyer (including, if </w:t>
      </w:r>
      <w:proofErr w:type="gramStart"/>
      <w:r w:rsidRPr="006D145E">
        <w:rPr>
          <w:rFonts w:ascii="Arial" w:hAnsi="Arial" w:cs="Arial"/>
          <w:sz w:val="24"/>
          <w:szCs w:val="24"/>
        </w:rPr>
        <w:t>so</w:t>
      </w:r>
      <w:proofErr w:type="gramEnd"/>
      <w:r w:rsidRPr="006D145E">
        <w:rPr>
          <w:rFonts w:ascii="Arial" w:hAnsi="Arial" w:cs="Arial"/>
          <w:sz w:val="24"/>
          <w:szCs w:val="24"/>
        </w:rPr>
        <w:t xml:space="preserve">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652F955D"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6D82024D"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w:t>
      </w:r>
      <w:r w:rsidR="00AE6FF3">
        <w:rPr>
          <w:rFonts w:ascii="Arial" w:hAnsi="Arial"/>
          <w:sz w:val="24"/>
          <w:szCs w:val="24"/>
        </w:rPr>
        <w:t>undertaking a Further Competition</w:t>
      </w:r>
      <w:r w:rsidRPr="006D145E">
        <w:rPr>
          <w:rFonts w:ascii="Arial" w:hAnsi="Arial"/>
          <w:sz w:val="24"/>
          <w:szCs w:val="24"/>
        </w:rPr>
        <w:t>, the Supplier shall create and maintain a rolling schedule of planned maintenance to the 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8"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8"/>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lastRenderedPageBreak/>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w:t>
      </w:r>
      <w:proofErr w:type="gramStart"/>
      <w:r w:rsidRPr="006D145E">
        <w:rPr>
          <w:rFonts w:ascii="Arial" w:hAnsi="Arial" w:cs="Arial"/>
          <w:sz w:val="24"/>
          <w:szCs w:val="24"/>
        </w:rPr>
        <w:t>so as to</w:t>
      </w:r>
      <w:proofErr w:type="gramEnd"/>
      <w:r w:rsidRPr="006D145E">
        <w:rPr>
          <w:rFonts w:ascii="Arial" w:hAnsi="Arial" w:cs="Arial"/>
          <w:sz w:val="24"/>
          <w:szCs w:val="24"/>
        </w:rPr>
        <w:t xml:space="preserve">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2F9F24EE"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2"/>
    </w:p>
    <w:p w14:paraId="312F8CD8" w14:textId="07589A1A"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xml:space="preserve">, provide full details to the Buyer of any of the Supplier’s Existing IPRs or Third </w:t>
      </w:r>
      <w:r w:rsidRPr="006D145E">
        <w:rPr>
          <w:rFonts w:ascii="Arial" w:hAnsi="Arial"/>
          <w:sz w:val="24"/>
          <w:szCs w:val="24"/>
        </w:rPr>
        <w:lastRenderedPageBreak/>
        <w:t>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2AC52A46" w:rsidR="00014AD9" w:rsidRPr="006D145E" w:rsidRDefault="00014AD9" w:rsidP="00857157">
      <w:pPr>
        <w:pStyle w:val="GPSL2NumberedBoldHeading"/>
        <w:numPr>
          <w:ilvl w:val="1"/>
          <w:numId w:val="87"/>
        </w:numPr>
        <w:jc w:val="left"/>
        <w:rPr>
          <w:rFonts w:ascii="Arial" w:hAnsi="Arial"/>
          <w:sz w:val="24"/>
          <w:szCs w:val="24"/>
        </w:rPr>
      </w:pPr>
      <w:bookmarkStart w:id="24" w:name="_Ref431240731"/>
      <w:r w:rsidRPr="006D145E">
        <w:rPr>
          <w:rFonts w:ascii="Arial" w:hAnsi="Arial"/>
          <w:sz w:val="24"/>
          <w:szCs w:val="24"/>
        </w:rPr>
        <w:t xml:space="preserve">Licences </w:t>
      </w:r>
      <w:bookmarkEnd w:id="20"/>
      <w:bookmarkEnd w:id="24"/>
      <w:r w:rsidR="00F345D0">
        <w:rPr>
          <w:rFonts w:ascii="Arial" w:hAnsi="Arial"/>
          <w:sz w:val="24"/>
          <w:szCs w:val="24"/>
        </w:rPr>
        <w:t>for non-COTS IPR from the Supplier and third parties to the Buyer</w:t>
      </w:r>
    </w:p>
    <w:p w14:paraId="1C02D964" w14:textId="64379EA4" w:rsidR="00F345D0" w:rsidRDefault="00F345D0" w:rsidP="00857157">
      <w:pPr>
        <w:pStyle w:val="GPSL3numberedclause"/>
        <w:numPr>
          <w:ilvl w:val="2"/>
          <w:numId w:val="87"/>
        </w:numPr>
        <w:tabs>
          <w:tab w:val="left" w:pos="2127"/>
        </w:tabs>
        <w:jc w:val="left"/>
        <w:rPr>
          <w:rFonts w:ascii="Arial" w:hAnsi="Arial"/>
          <w:sz w:val="24"/>
          <w:szCs w:val="24"/>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w:t>
      </w:r>
      <w:proofErr w:type="gramStart"/>
      <w:r>
        <w:rPr>
          <w:rFonts w:ascii="Arial" w:hAnsi="Arial"/>
          <w:sz w:val="24"/>
          <w:szCs w:val="24"/>
        </w:rPr>
        <w:t>App</w:t>
      </w:r>
      <w:r w:rsidR="00491E26">
        <w:rPr>
          <w:rFonts w:ascii="Arial" w:hAnsi="Arial"/>
          <w:sz w:val="24"/>
          <w:szCs w:val="24"/>
        </w:rPr>
        <w:t>r</w:t>
      </w:r>
      <w:r>
        <w:rPr>
          <w:rFonts w:ascii="Arial" w:hAnsi="Arial"/>
          <w:sz w:val="24"/>
          <w:szCs w:val="24"/>
        </w:rPr>
        <w:t>ov</w:t>
      </w:r>
      <w:r w:rsidR="00CD670A">
        <w:rPr>
          <w:rFonts w:ascii="Arial" w:hAnsi="Arial"/>
          <w:sz w:val="24"/>
          <w:szCs w:val="24"/>
        </w:rPr>
        <w:t>al</w:t>
      </w:r>
      <w:proofErr w:type="gramEnd"/>
      <w:r>
        <w:rPr>
          <w:rFonts w:ascii="Arial" w:hAnsi="Arial"/>
          <w:sz w:val="24"/>
          <w:szCs w:val="24"/>
        </w:rPr>
        <w:t xml:space="preserve"> the Supplier must not use any:</w:t>
      </w:r>
    </w:p>
    <w:p w14:paraId="345A81CF" w14:textId="65EF0B63"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D2DEB9B" w14:textId="0F7E7628" w:rsidR="00014AD9" w:rsidRPr="006D145E" w:rsidRDefault="00F345D0" w:rsidP="00857157">
      <w:pPr>
        <w:pStyle w:val="GPSL3numberedclause"/>
        <w:numPr>
          <w:ilvl w:val="2"/>
          <w:numId w:val="87"/>
        </w:numPr>
        <w:tabs>
          <w:tab w:val="left" w:pos="2127"/>
        </w:tabs>
        <w:jc w:val="left"/>
        <w:rPr>
          <w:rFonts w:ascii="Arial" w:hAnsi="Arial"/>
          <w:sz w:val="24"/>
          <w:szCs w:val="24"/>
        </w:rPr>
      </w:pPr>
      <w:r>
        <w:rPr>
          <w:rFonts w:ascii="Arial" w:hAnsi="Arial"/>
          <w:sz w:val="24"/>
          <w:szCs w:val="24"/>
        </w:rPr>
        <w:t xml:space="preserve">Where the Buyer Approves the use of </w:t>
      </w:r>
      <w:r w:rsidRPr="00F345D0">
        <w:rPr>
          <w:rFonts w:ascii="Arial" w:hAnsi="Arial"/>
          <w:sz w:val="24"/>
          <w:szCs w:val="24"/>
        </w:rPr>
        <w:t xml:space="preserve">the Supplier’s </w:t>
      </w:r>
      <w:r w:rsidRPr="00616B05">
        <w:rPr>
          <w:rFonts w:ascii="Arial" w:hAnsi="Arial"/>
          <w:sz w:val="24"/>
          <w:szCs w:val="24"/>
        </w:rPr>
        <w:t>Existing</w:t>
      </w:r>
      <w:r w:rsidRPr="00F345D0">
        <w:rPr>
          <w:rFonts w:ascii="Arial" w:hAnsi="Arial"/>
          <w:sz w:val="24"/>
          <w:szCs w:val="24"/>
        </w:rPr>
        <w:t xml:space="preserve"> IPR that is not COTS Software </w:t>
      </w:r>
      <w:r>
        <w:rPr>
          <w:rFonts w:ascii="Arial" w:hAnsi="Arial"/>
          <w:sz w:val="24"/>
          <w:szCs w:val="24"/>
        </w:rPr>
        <w:t>t</w:t>
      </w:r>
      <w:r w:rsidR="00014AD9" w:rsidRPr="006D145E">
        <w:rPr>
          <w:rFonts w:ascii="Arial" w:hAnsi="Arial"/>
          <w:sz w:val="24"/>
          <w:szCs w:val="24"/>
        </w:rPr>
        <w:t xml:space="preserve">he Supplier </w:t>
      </w:r>
      <w:r w:rsidR="009A3AA0">
        <w:rPr>
          <w:rFonts w:ascii="Arial" w:hAnsi="Arial"/>
          <w:sz w:val="24"/>
          <w:szCs w:val="24"/>
        </w:rPr>
        <w:t>shall</w:t>
      </w:r>
      <w:r w:rsidR="00014AD9" w:rsidRPr="006D145E">
        <w:rPr>
          <w:rFonts w:ascii="Arial" w:hAnsi="Arial"/>
          <w:sz w:val="24"/>
          <w:szCs w:val="24"/>
        </w:rPr>
        <w:t xml:space="preserve"> grant to the Buyer a perpetual, royalty-free and non-exclusive licence to use</w:t>
      </w:r>
      <w:bookmarkEnd w:id="36"/>
      <w:r w:rsidR="00014AD9" w:rsidRPr="006D145E">
        <w:rPr>
          <w:rFonts w:ascii="Arial" w:hAnsi="Arial"/>
          <w:sz w:val="24"/>
          <w:szCs w:val="24"/>
        </w:rPr>
        <w:t xml:space="preserve"> adapt, and sub-license</w:t>
      </w:r>
      <w:bookmarkEnd w:id="37"/>
      <w:r>
        <w:rPr>
          <w:rFonts w:ascii="Arial" w:hAnsi="Arial"/>
          <w:sz w:val="24"/>
          <w:szCs w:val="24"/>
        </w:rPr>
        <w:t xml:space="preserve"> </w:t>
      </w:r>
      <w:r w:rsidR="009A3AA0">
        <w:rPr>
          <w:rFonts w:ascii="Arial" w:hAnsi="Arial"/>
          <w:sz w:val="24"/>
          <w:szCs w:val="24"/>
        </w:rPr>
        <w:t>the same</w:t>
      </w:r>
      <w:r w:rsidR="00616B05" w:rsidRPr="00616B05">
        <w:rPr>
          <w:rFonts w:ascii="Arial" w:hAnsi="Arial"/>
          <w:sz w:val="24"/>
          <w:szCs w:val="24"/>
        </w:rPr>
        <w:t xml:space="preserve"> </w:t>
      </w:r>
      <w:r w:rsidR="00616B05"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616B05" w:rsidRPr="006D145E">
        <w:rPr>
          <w:rFonts w:ascii="Arial" w:hAnsi="Arial"/>
          <w:spacing w:val="-3"/>
          <w:sz w:val="24"/>
          <w:szCs w:val="24"/>
        </w:rPr>
        <w:t>backing</w:t>
      </w:r>
      <w:r w:rsidR="00616B05" w:rsidRPr="006D145E">
        <w:rPr>
          <w:rFonts w:ascii="Arial" w:hAnsi="Arial"/>
          <w:sz w:val="24"/>
          <w:szCs w:val="24"/>
        </w:rPr>
        <w:t>-up, loading, execution, storage, transmission or display)</w:t>
      </w:r>
      <w:r w:rsidR="00616B05" w:rsidRPr="00F345D0">
        <w:rPr>
          <w:rFonts w:asciiTheme="minorHAnsi" w:eastAsiaTheme="minorHAnsi" w:hAnsiTheme="minorHAnsi" w:cstheme="minorBidi"/>
          <w:lang w:eastAsia="en-US"/>
        </w:rPr>
        <w:t xml:space="preserve"> </w:t>
      </w:r>
      <w:r w:rsidR="00616B05" w:rsidRPr="00F345D0">
        <w:rPr>
          <w:rFonts w:ascii="Arial" w:hAnsi="Arial"/>
          <w:sz w:val="24"/>
          <w:szCs w:val="24"/>
        </w:rPr>
        <w:t>for the Call Off Contract Period and after expiry of the Contract to the extent necessary to ensure continuity of service and an effective transition of Services to a Replacement Supplier</w:t>
      </w:r>
      <w:r w:rsidR="00616B05" w:rsidRPr="006D145E">
        <w:rPr>
          <w:rFonts w:ascii="Arial" w:hAnsi="Arial"/>
          <w:sz w:val="24"/>
          <w:szCs w:val="24"/>
        </w:rPr>
        <w:t>.</w:t>
      </w:r>
      <w:r w:rsidR="00616B05">
        <w:rPr>
          <w:rFonts w:ascii="Arial" w:hAnsi="Arial"/>
          <w:sz w:val="24"/>
          <w:szCs w:val="24"/>
        </w:rPr>
        <w:t xml:space="preserve"> </w:t>
      </w:r>
      <w:r>
        <w:rPr>
          <w:rFonts w:ascii="Arial" w:hAnsi="Arial"/>
          <w:sz w:val="24"/>
          <w:szCs w:val="24"/>
        </w:rPr>
        <w:t xml:space="preserve"> </w:t>
      </w:r>
      <w:bookmarkEnd w:id="38"/>
    </w:p>
    <w:p w14:paraId="46B521A7" w14:textId="653B6812" w:rsidR="00F345D0" w:rsidRPr="00F345D0" w:rsidRDefault="00F345D0" w:rsidP="00F345D0">
      <w:pPr>
        <w:pStyle w:val="GPSL4numberedclause"/>
        <w:numPr>
          <w:ilvl w:val="2"/>
          <w:numId w:val="87"/>
        </w:numPr>
        <w:jc w:val="left"/>
        <w:rPr>
          <w:rFonts w:ascii="Arial" w:hAnsi="Arial"/>
          <w:sz w:val="24"/>
          <w:szCs w:val="24"/>
        </w:rPr>
      </w:pPr>
      <w:bookmarkStart w:id="39" w:name="_Hlt359518593"/>
      <w:bookmarkStart w:id="40" w:name="_Hlt359518596"/>
      <w:bookmarkStart w:id="41" w:name="_Hlt359518600"/>
      <w:bookmarkStart w:id="42" w:name="_Hlt359518654"/>
      <w:bookmarkStart w:id="43" w:name="_Ref431239896"/>
      <w:bookmarkEnd w:id="39"/>
      <w:bookmarkEnd w:id="40"/>
      <w:bookmarkEnd w:id="41"/>
      <w:bookmarkEnd w:id="42"/>
      <w:r w:rsidRPr="00F345D0">
        <w:rPr>
          <w:rFonts w:ascii="Arial" w:hAnsi="Arial"/>
          <w:sz w:val="24"/>
          <w:szCs w:val="24"/>
        </w:rPr>
        <w:t xml:space="preserve">Where the Buyer Approves the use of </w:t>
      </w:r>
      <w:proofErr w:type="gramStart"/>
      <w:r w:rsidRPr="00F345D0">
        <w:rPr>
          <w:rFonts w:ascii="Arial" w:hAnsi="Arial"/>
          <w:sz w:val="24"/>
          <w:szCs w:val="24"/>
        </w:rPr>
        <w:t>third party</w:t>
      </w:r>
      <w:proofErr w:type="gramEnd"/>
      <w:r w:rsidRPr="00F345D0">
        <w:rPr>
          <w:rFonts w:ascii="Arial" w:hAnsi="Arial"/>
          <w:sz w:val="24"/>
          <w:szCs w:val="24"/>
        </w:rPr>
        <w:t xml:space="preserve">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t>9</w:t>
      </w:r>
      <w:r w:rsidRPr="00F345D0">
        <w:rPr>
          <w:rFonts w:ascii="Arial" w:hAnsi="Arial"/>
          <w:sz w:val="24"/>
          <w:szCs w:val="24"/>
        </w:rPr>
        <w:t xml:space="preserve">.2.2. If the Supplier cannot obtain such a licence for the </w:t>
      </w:r>
      <w:proofErr w:type="gramStart"/>
      <w:r w:rsidRPr="00F345D0">
        <w:rPr>
          <w:rFonts w:ascii="Arial" w:hAnsi="Arial"/>
          <w:sz w:val="24"/>
          <w:szCs w:val="24"/>
        </w:rPr>
        <w:t>Buyer</w:t>
      </w:r>
      <w:proofErr w:type="gramEnd"/>
      <w:r w:rsidRPr="00F345D0">
        <w:rPr>
          <w:rFonts w:ascii="Arial" w:hAnsi="Arial"/>
          <w:sz w:val="24"/>
          <w:szCs w:val="24"/>
        </w:rPr>
        <w:t xml:space="preserve"> it shall:</w:t>
      </w:r>
    </w:p>
    <w:p w14:paraId="2DD8DBA3" w14:textId="58AD9886" w:rsidR="00F345D0" w:rsidRP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314690F" w:rsid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lastRenderedPageBreak/>
        <w:t>only use such third party IPR</w:t>
      </w:r>
      <w:r w:rsidR="00C420B1">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616B05">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305F93DC"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00F345D0">
        <w:rPr>
          <w:rFonts w:ascii="Arial" w:hAnsi="Arial"/>
          <w:sz w:val="24"/>
          <w:szCs w:val="24"/>
        </w:rPr>
        <w:t>2</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3"/>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4" w:name="_Ref490056911"/>
      <w:r>
        <w:rPr>
          <w:rFonts w:ascii="Arial" w:hAnsi="Arial"/>
          <w:sz w:val="24"/>
          <w:szCs w:val="24"/>
        </w:rPr>
        <w:t>Licenses for COTS Software by the Supplier and third parties to the Buyer</w:t>
      </w:r>
    </w:p>
    <w:p w14:paraId="0ACD3545" w14:textId="2006A417"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The Supplier shall either </w:t>
      </w:r>
      <w:proofErr w:type="gramStart"/>
      <w:r w:rsidRPr="00D85119">
        <w:rPr>
          <w:rFonts w:ascii="Arial" w:hAnsi="Arial"/>
          <w:sz w:val="24"/>
          <w:szCs w:val="24"/>
        </w:rPr>
        <w:t>grant, or</w:t>
      </w:r>
      <w:proofErr w:type="gramEnd"/>
      <w:r w:rsidRPr="00D85119">
        <w:rPr>
          <w:rFonts w:ascii="Arial" w:hAnsi="Arial"/>
          <w:sz w:val="24"/>
          <w:szCs w:val="24"/>
        </w:rPr>
        <w:t xml:space="preserve">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6A734169"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5DF8562E"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w:t>
      </w:r>
      <w:proofErr w:type="gramStart"/>
      <w:r w:rsidRPr="00D85119">
        <w:rPr>
          <w:rFonts w:ascii="Arial" w:hAnsi="Arial"/>
          <w:sz w:val="24"/>
          <w:szCs w:val="24"/>
        </w:rPr>
        <w:t>make arrangements</w:t>
      </w:r>
      <w:proofErr w:type="gramEnd"/>
      <w:r w:rsidRPr="00D85119">
        <w:rPr>
          <w:rFonts w:ascii="Arial" w:hAnsi="Arial"/>
          <w:sz w:val="24"/>
          <w:szCs w:val="24"/>
        </w:rPr>
        <w:t xml:space="preserve">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351AD6">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08F66F93" w:rsidR="00D85119" w:rsidRDefault="006C6C83" w:rsidP="00351AD6">
      <w:pPr>
        <w:pStyle w:val="GPSL4numberedclause"/>
        <w:numPr>
          <w:ilvl w:val="3"/>
          <w:numId w:val="87"/>
        </w:numPr>
        <w:tabs>
          <w:tab w:val="clear" w:pos="2552"/>
        </w:tabs>
        <w:jc w:val="left"/>
        <w:rPr>
          <w:rFonts w:ascii="Arial" w:hAnsi="Arial"/>
          <w:sz w:val="24"/>
          <w:szCs w:val="24"/>
        </w:rPr>
      </w:pPr>
      <w:r>
        <w:rPr>
          <w:rFonts w:ascii="Arial" w:hAnsi="Arial"/>
          <w:sz w:val="24"/>
          <w:szCs w:val="24"/>
        </w:rPr>
        <w:t xml:space="preserve">will no longer be made commercially </w:t>
      </w:r>
      <w:proofErr w:type="gramStart"/>
      <w:r>
        <w:rPr>
          <w:rFonts w:ascii="Arial" w:hAnsi="Arial"/>
          <w:sz w:val="24"/>
          <w:szCs w:val="24"/>
        </w:rPr>
        <w:t>available</w:t>
      </w:r>
      <w:proofErr w:type="gramEnd"/>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4"/>
    </w:p>
    <w:p w14:paraId="4D1CFA9E" w14:textId="404E9450"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5" w:name="_Hlt359518634"/>
      <w:bookmarkStart w:id="46" w:name="_Ref358110973"/>
      <w:bookmarkEnd w:id="45"/>
      <w:r w:rsidRPr="006D145E">
        <w:rPr>
          <w:rFonts w:ascii="Arial" w:hAnsi="Arial"/>
          <w:sz w:val="24"/>
          <w:szCs w:val="24"/>
        </w:rPr>
        <w:t xml:space="preserve">The Buyer </w:t>
      </w:r>
      <w:bookmarkStart w:id="47" w:name="_Hlt359518643"/>
      <w:bookmarkStart w:id="48" w:name="_Hlt359518647"/>
      <w:bookmarkEnd w:id="47"/>
      <w:bookmarkEnd w:id="48"/>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6"/>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lastRenderedPageBreak/>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to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5307C9B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7"/>
      <w:bookmarkStart w:id="50" w:name="_Ref358110606"/>
      <w:bookmarkStart w:id="51" w:name="_Ref365629205"/>
      <w:bookmarkEnd w:id="49"/>
      <w:r w:rsidRPr="006D145E">
        <w:rPr>
          <w:rFonts w:ascii="Arial" w:hAnsi="Arial"/>
          <w:sz w:val="24"/>
          <w:szCs w:val="24"/>
        </w:rPr>
        <w:t xml:space="preserve">If the Buyer ceases to be a Central Government Body, the successor body to the Buyer shall still be entitled to the benefit of the licences granted in </w:t>
      </w:r>
      <w:bookmarkEnd w:id="50"/>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1"/>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2" w:name="_Hlt359518663"/>
      <w:bookmarkStart w:id="53" w:name="_Ref379809105"/>
      <w:bookmarkStart w:id="54" w:name="_Ref431241108"/>
      <w:bookmarkEnd w:id="52"/>
      <w:r w:rsidRPr="006D145E">
        <w:rPr>
          <w:rFonts w:ascii="Arial" w:hAnsi="Arial"/>
          <w:b/>
          <w:sz w:val="24"/>
          <w:szCs w:val="24"/>
        </w:rPr>
        <w:t xml:space="preserve">Licence granted by the </w:t>
      </w:r>
      <w:bookmarkEnd w:id="53"/>
      <w:bookmarkEnd w:id="54"/>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5" w:name="_Hlt358390397"/>
      <w:bookmarkStart w:id="56" w:name="_Hlt359518665"/>
      <w:bookmarkStart w:id="57" w:name="_Hlt359518670"/>
      <w:bookmarkStart w:id="58" w:name="_Hlt359518672"/>
      <w:bookmarkStart w:id="59" w:name="_Ref358121937"/>
      <w:bookmarkEnd w:id="55"/>
      <w:bookmarkEnd w:id="56"/>
      <w:bookmarkEnd w:id="57"/>
      <w:bookmarkEnd w:id="58"/>
      <w:r w:rsidRPr="006D145E">
        <w:rPr>
          <w:rFonts w:ascii="Arial" w:hAnsi="Arial"/>
          <w:sz w:val="24"/>
          <w:szCs w:val="24"/>
        </w:rPr>
        <w:t xml:space="preserve">The Buyer grants to the Supplier a royalty-free, non-exclusive, non-transferable licence during the Contract Period to use </w:t>
      </w:r>
      <w:bookmarkStart w:id="60" w:name="_Hlt358625662"/>
      <w:r w:rsidRPr="006D145E">
        <w:rPr>
          <w:rFonts w:ascii="Arial" w:hAnsi="Arial"/>
          <w:sz w:val="24"/>
          <w:szCs w:val="24"/>
        </w:rPr>
        <w:t xml:space="preserve">the </w:t>
      </w:r>
      <w:bookmarkStart w:id="61" w:name="_Hlt358390295"/>
      <w:r w:rsidRPr="006D145E">
        <w:rPr>
          <w:rFonts w:ascii="Arial" w:hAnsi="Arial"/>
          <w:sz w:val="24"/>
          <w:szCs w:val="24"/>
        </w:rPr>
        <w:t xml:space="preserve">Buyer Software and the Specially Written Software </w:t>
      </w:r>
      <w:bookmarkEnd w:id="60"/>
      <w:bookmarkEnd w:id="61"/>
      <w:r w:rsidRPr="006D145E">
        <w:rPr>
          <w:rFonts w:ascii="Arial" w:hAnsi="Arial"/>
          <w:sz w:val="24"/>
          <w:szCs w:val="24"/>
        </w:rPr>
        <w:t>solely to the extent necessary for providing the Deliverables in accordance with this Contract, including the right to grant sub-licences to Sub-Contractors provided that</w:t>
      </w:r>
      <w:bookmarkEnd w:id="59"/>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2" w:name="_Hlt360696975"/>
      <w:bookmarkStart w:id="63" w:name="_Hlt359343263"/>
      <w:bookmarkStart w:id="64" w:name="_Hlt359519055"/>
      <w:bookmarkStart w:id="65" w:name="_Hlt359519846"/>
      <w:bookmarkStart w:id="66" w:name="_Hlt365630092"/>
      <w:bookmarkStart w:id="67" w:name="_Hlt365648931"/>
      <w:bookmarkEnd w:id="62"/>
      <w:bookmarkEnd w:id="63"/>
      <w:bookmarkEnd w:id="64"/>
      <w:bookmarkEnd w:id="65"/>
      <w:bookmarkEnd w:id="66"/>
      <w:bookmarkEnd w:id="67"/>
      <w:r w:rsidRPr="006D145E">
        <w:rPr>
          <w:rFonts w:ascii="Arial" w:hAnsi="Arial"/>
          <w:sz w:val="24"/>
          <w:szCs w:val="24"/>
        </w:rPr>
        <w:t>Open Source Publication</w:t>
      </w:r>
      <w:bookmarkStart w:id="68" w:name="_Ref450058770"/>
    </w:p>
    <w:p w14:paraId="6D783F94" w14:textId="5A6EAD4E"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9"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69"/>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0" w:name="_Ref490057096"/>
      <w:r w:rsidRPr="006D145E">
        <w:rPr>
          <w:rFonts w:ascii="Arial" w:hAnsi="Arial"/>
          <w:sz w:val="24"/>
          <w:szCs w:val="24"/>
        </w:rPr>
        <w:t>the Buyer may, at its sole discretion, publish the same as Open Source</w:t>
      </w:r>
      <w:bookmarkEnd w:id="68"/>
      <w:bookmarkEnd w:id="70"/>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1" w:name="_Ref459286279"/>
      <w:r w:rsidRPr="006D145E">
        <w:rPr>
          <w:rFonts w:ascii="Arial" w:hAnsi="Arial"/>
          <w:sz w:val="24"/>
          <w:szCs w:val="24"/>
        </w:rPr>
        <w:t>The Supplier hereby warrants that the Specially Written Software and the New IPR:</w:t>
      </w:r>
      <w:bookmarkEnd w:id="71"/>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lastRenderedPageBreak/>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7F3D54F9"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2"/>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3"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3"/>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4"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4"/>
    </w:p>
    <w:p w14:paraId="75398F3B" w14:textId="4CBD7D0F"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5"/>
    </w:p>
    <w:p w14:paraId="3C38D341" w14:textId="6A929F3C"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255D167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the </w:t>
      </w:r>
      <w:r w:rsidR="008D0F15" w:rsidRPr="00351AD6">
        <w:rPr>
          <w:rFonts w:ascii="Arial" w:hAnsi="Arial"/>
          <w:sz w:val="24"/>
          <w:szCs w:val="24"/>
        </w:rPr>
        <w:t>t</w:t>
      </w:r>
      <w:r w:rsidRPr="00616B05">
        <w:rPr>
          <w:rFonts w:ascii="Arial" w:hAnsi="Arial"/>
          <w:sz w:val="24"/>
          <w:szCs w:val="24"/>
        </w:rPr>
        <w:t xml:space="preserve">hird </w:t>
      </w:r>
      <w:r w:rsidR="008D0F15" w:rsidRPr="00351AD6">
        <w:rPr>
          <w:rFonts w:ascii="Arial" w:hAnsi="Arial"/>
          <w:sz w:val="24"/>
          <w:szCs w:val="24"/>
        </w:rPr>
        <w:t>p</w:t>
      </w:r>
      <w:r w:rsidRPr="00616B05">
        <w:rPr>
          <w:rFonts w:ascii="Arial" w:hAnsi="Arial"/>
          <w:sz w:val="24"/>
          <w:szCs w:val="24"/>
        </w:rPr>
        <w:t xml:space="preserve">arty Software supplied </w:t>
      </w:r>
      <w:r w:rsidRPr="00616B05">
        <w:rPr>
          <w:rFonts w:ascii="Arial" w:hAnsi="Arial"/>
          <w:sz w:val="24"/>
          <w:szCs w:val="24"/>
        </w:rPr>
        <w:lastRenderedPageBreak/>
        <w:t xml:space="preserve">by the Supplier or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 xml:space="preserve">Data (whilst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Data was under the contr</w:t>
      </w:r>
      <w:r w:rsidRPr="006D145E">
        <w:rPr>
          <w:rFonts w:ascii="Arial" w:hAnsi="Arial"/>
          <w:sz w:val="24"/>
          <w:szCs w:val="24"/>
        </w:rPr>
        <w:t>ol of the Supplier) unless the Supplier can demonstrate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6627F3A9"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256F3C10"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780E1578"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6257EE9E"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17447D6A"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49A54806"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084F1274"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3EF43490"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190BFCB1"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56B362A8"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3E3F4F3C"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3CF82D0B"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41DDD5B9"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688C70B3"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347D5B02"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06577952"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01AD0A7F"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31C62C0E"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5FAA1FBE"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71CF3115"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37EF80B7" w14:textId="77777777" w:rsidR="00E36BCF" w:rsidRDefault="00E36BCF" w:rsidP="005B2B70">
      <w:pPr>
        <w:overflowPunct/>
        <w:autoSpaceDE/>
        <w:autoSpaceDN/>
        <w:adjustRightInd/>
        <w:spacing w:after="200" w:line="276" w:lineRule="auto"/>
        <w:jc w:val="center"/>
        <w:textAlignment w:val="auto"/>
        <w:rPr>
          <w:rFonts w:ascii="Arial" w:hAnsi="Arial" w:cs="Arial"/>
          <w:sz w:val="24"/>
          <w:szCs w:val="24"/>
          <w:highlight w:val="yellow"/>
          <w:lang w:eastAsia="zh-CN"/>
        </w:rPr>
      </w:pPr>
    </w:p>
    <w:p w14:paraId="5C4EAE7B" w14:textId="77777777" w:rsidR="00B7594E" w:rsidRPr="00B7594E" w:rsidRDefault="00B7594E" w:rsidP="00B7594E">
      <w:pPr>
        <w:overflowPunct/>
        <w:autoSpaceDE/>
        <w:autoSpaceDN/>
        <w:adjustRightInd/>
        <w:spacing w:after="200" w:line="276" w:lineRule="auto"/>
        <w:jc w:val="center"/>
        <w:textAlignment w:val="auto"/>
        <w:rPr>
          <w:rFonts w:ascii="Arial" w:hAnsi="Arial" w:cs="Arial"/>
          <w:b/>
          <w:sz w:val="24"/>
          <w:szCs w:val="24"/>
        </w:rPr>
      </w:pPr>
      <w:r w:rsidRPr="00B7594E">
        <w:rPr>
          <w:rFonts w:ascii="Arial" w:hAnsi="Arial" w:cs="Arial"/>
          <w:b/>
          <w:sz w:val="24"/>
          <w:szCs w:val="24"/>
        </w:rPr>
        <w:lastRenderedPageBreak/>
        <w:t>ANNEX A</w:t>
      </w:r>
    </w:p>
    <w:p w14:paraId="51889BF8" w14:textId="77777777" w:rsidR="00B7594E" w:rsidRPr="0085526C" w:rsidRDefault="00B7594E" w:rsidP="00B7594E">
      <w:pPr>
        <w:overflowPunct/>
        <w:autoSpaceDE/>
        <w:autoSpaceDN/>
        <w:adjustRightInd/>
        <w:spacing w:after="200" w:line="276" w:lineRule="auto"/>
        <w:jc w:val="center"/>
        <w:textAlignment w:val="auto"/>
        <w:rPr>
          <w:rFonts w:ascii="Arial" w:hAnsi="Arial" w:cs="Arial"/>
          <w:b/>
          <w:sz w:val="24"/>
          <w:szCs w:val="24"/>
        </w:rPr>
      </w:pPr>
      <w:r w:rsidRPr="00B7594E">
        <w:rPr>
          <w:rFonts w:ascii="Arial" w:hAnsi="Arial" w:cs="Arial"/>
          <w:b/>
          <w:sz w:val="24"/>
          <w:szCs w:val="24"/>
        </w:rPr>
        <w:t>Non-COTS Third Party Software Licensing Terms</w:t>
      </w:r>
    </w:p>
    <w:p w14:paraId="00D45988" w14:textId="77777777" w:rsidR="00B7594E" w:rsidRDefault="00B7594E" w:rsidP="00B7594E">
      <w:pPr>
        <w:overflowPunct/>
        <w:autoSpaceDE/>
        <w:autoSpaceDN/>
        <w:adjustRightInd/>
        <w:spacing w:after="200" w:line="276" w:lineRule="auto"/>
        <w:jc w:val="left"/>
        <w:textAlignment w:val="auto"/>
        <w:rPr>
          <w:rFonts w:ascii="Arial" w:hAnsi="Arial" w:cs="Arial"/>
          <w:sz w:val="24"/>
          <w:szCs w:val="24"/>
        </w:rPr>
      </w:pPr>
    </w:p>
    <w:p w14:paraId="6D7B611D" w14:textId="4EA01F23" w:rsidR="00B7594E" w:rsidRDefault="00B7594E" w:rsidP="00B7594E">
      <w:pPr>
        <w:overflowPunct/>
        <w:autoSpaceDE/>
        <w:autoSpaceDN/>
        <w:adjustRightInd/>
        <w:spacing w:after="0" w:line="240" w:lineRule="auto"/>
        <w:jc w:val="left"/>
        <w:textAlignment w:val="auto"/>
        <w:rPr>
          <w:rFonts w:ascii="Arial" w:hAnsi="Arial" w:cs="Arial"/>
          <w:sz w:val="24"/>
          <w:szCs w:val="24"/>
        </w:rPr>
      </w:pPr>
      <w:r w:rsidRPr="00B7594E">
        <w:rPr>
          <w:rFonts w:ascii="Arial" w:hAnsi="Arial" w:cs="Arial"/>
          <w:sz w:val="24"/>
          <w:szCs w:val="24"/>
        </w:rPr>
        <w:t xml:space="preserve">The Supplier shall provide details of all Non-COTS Third Party Software Licensing Terms within ten (10) Working Days of contract signature.  Third party software (if any) shall be licensed subject to the </w:t>
      </w:r>
      <w:proofErr w:type="gramStart"/>
      <w:r w:rsidRPr="00B7594E">
        <w:rPr>
          <w:rFonts w:ascii="Arial" w:hAnsi="Arial" w:cs="Arial"/>
          <w:sz w:val="24"/>
          <w:szCs w:val="24"/>
        </w:rPr>
        <w:t>third party</w:t>
      </w:r>
      <w:proofErr w:type="gramEnd"/>
      <w:r w:rsidRPr="00B7594E">
        <w:rPr>
          <w:rFonts w:ascii="Arial" w:hAnsi="Arial" w:cs="Arial"/>
          <w:sz w:val="24"/>
          <w:szCs w:val="24"/>
        </w:rPr>
        <w:t xml:space="preserve"> licensor’s standard license terms which shall govern the supply, the Buyer’s use of and obligations relating to the software in their entirety.</w:t>
      </w:r>
      <w:r>
        <w:rPr>
          <w:rFonts w:ascii="Arial" w:hAnsi="Arial" w:cs="Arial"/>
          <w:sz w:val="24"/>
          <w:szCs w:val="24"/>
        </w:rPr>
        <w:br w:type="page"/>
      </w:r>
    </w:p>
    <w:p w14:paraId="314983E8" w14:textId="77777777" w:rsidR="00B7594E" w:rsidRPr="00B7594E" w:rsidRDefault="00B7594E" w:rsidP="00B7594E">
      <w:pPr>
        <w:overflowPunct/>
        <w:autoSpaceDE/>
        <w:autoSpaceDN/>
        <w:adjustRightInd/>
        <w:spacing w:after="200" w:line="276" w:lineRule="auto"/>
        <w:jc w:val="center"/>
        <w:textAlignment w:val="auto"/>
        <w:rPr>
          <w:rFonts w:ascii="Arial" w:hAnsi="Arial" w:cs="Arial"/>
          <w:b/>
          <w:sz w:val="24"/>
          <w:szCs w:val="24"/>
        </w:rPr>
      </w:pPr>
      <w:r w:rsidRPr="00B7594E">
        <w:rPr>
          <w:rFonts w:ascii="Arial" w:hAnsi="Arial" w:cs="Arial"/>
          <w:b/>
          <w:sz w:val="24"/>
          <w:szCs w:val="24"/>
        </w:rPr>
        <w:lastRenderedPageBreak/>
        <w:t>ANNEX B</w:t>
      </w:r>
    </w:p>
    <w:p w14:paraId="6C562FB9" w14:textId="5EC63043" w:rsidR="00B7594E" w:rsidRDefault="00B7594E" w:rsidP="00B7594E">
      <w:pPr>
        <w:overflowPunct/>
        <w:autoSpaceDE/>
        <w:autoSpaceDN/>
        <w:adjustRightInd/>
        <w:spacing w:after="200" w:line="276" w:lineRule="auto"/>
        <w:jc w:val="center"/>
        <w:textAlignment w:val="auto"/>
        <w:rPr>
          <w:rFonts w:ascii="Arial" w:hAnsi="Arial" w:cs="Arial"/>
          <w:b/>
          <w:sz w:val="24"/>
          <w:szCs w:val="24"/>
        </w:rPr>
      </w:pPr>
      <w:r w:rsidRPr="00B7594E">
        <w:rPr>
          <w:rFonts w:ascii="Arial" w:hAnsi="Arial" w:cs="Arial"/>
          <w:b/>
          <w:sz w:val="24"/>
          <w:szCs w:val="24"/>
        </w:rPr>
        <w:t>COTS Licensing Terms</w:t>
      </w:r>
    </w:p>
    <w:p w14:paraId="74366F3A" w14:textId="77777777" w:rsidR="00B7594E" w:rsidRPr="005B2B70" w:rsidRDefault="00B7594E" w:rsidP="00B7594E">
      <w:pPr>
        <w:overflowPunct/>
        <w:autoSpaceDE/>
        <w:autoSpaceDN/>
        <w:adjustRightInd/>
        <w:spacing w:after="200" w:line="276" w:lineRule="auto"/>
        <w:jc w:val="center"/>
        <w:textAlignment w:val="auto"/>
        <w:rPr>
          <w:rFonts w:ascii="Arial" w:hAnsi="Arial" w:cs="Arial"/>
          <w:b/>
          <w:sz w:val="24"/>
          <w:szCs w:val="24"/>
        </w:rPr>
      </w:pPr>
    </w:p>
    <w:p w14:paraId="4171C13F" w14:textId="57E7481C" w:rsidR="00B7594E" w:rsidRDefault="00B7594E" w:rsidP="00B7594E">
      <w:pPr>
        <w:overflowPunct/>
        <w:autoSpaceDE/>
        <w:autoSpaceDN/>
        <w:adjustRightInd/>
        <w:spacing w:after="200" w:line="276" w:lineRule="auto"/>
        <w:jc w:val="left"/>
        <w:textAlignment w:val="auto"/>
        <w:rPr>
          <w:rFonts w:ascii="Arial" w:hAnsi="Arial" w:cs="Arial"/>
          <w:sz w:val="24"/>
          <w:szCs w:val="24"/>
        </w:rPr>
      </w:pPr>
      <w:r w:rsidRPr="00B7594E">
        <w:rPr>
          <w:rFonts w:ascii="Arial" w:hAnsi="Arial" w:cs="Arial"/>
          <w:sz w:val="24"/>
          <w:szCs w:val="24"/>
        </w:rPr>
        <w:t xml:space="preserve">Third party software (if any) shall be licensed subject to the </w:t>
      </w:r>
      <w:proofErr w:type="gramStart"/>
      <w:r w:rsidRPr="00B7594E">
        <w:rPr>
          <w:rFonts w:ascii="Arial" w:hAnsi="Arial" w:cs="Arial"/>
          <w:sz w:val="24"/>
          <w:szCs w:val="24"/>
        </w:rPr>
        <w:t>third party</w:t>
      </w:r>
      <w:proofErr w:type="gramEnd"/>
      <w:r w:rsidRPr="00B7594E">
        <w:rPr>
          <w:rFonts w:ascii="Arial" w:hAnsi="Arial" w:cs="Arial"/>
          <w:sz w:val="24"/>
          <w:szCs w:val="24"/>
        </w:rPr>
        <w:t xml:space="preserve"> licensor’s standard license terms attached which shall govern the supply, the Buyer’s use of and obligations relating to the software in their entirety.</w:t>
      </w:r>
    </w:p>
    <w:p w14:paraId="440F5D3C" w14:textId="77777777" w:rsidR="00B7594E" w:rsidRDefault="00B7594E" w:rsidP="00B7594E">
      <w:pPr>
        <w:overflowPunct/>
        <w:autoSpaceDE/>
        <w:autoSpaceDN/>
        <w:adjustRightInd/>
        <w:spacing w:after="0" w:line="240" w:lineRule="auto"/>
        <w:jc w:val="left"/>
        <w:textAlignment w:val="auto"/>
        <w:rPr>
          <w:rFonts w:ascii="Arial" w:hAnsi="Arial" w:cs="Arial"/>
          <w:sz w:val="24"/>
          <w:szCs w:val="24"/>
        </w:rPr>
      </w:pPr>
      <w:r>
        <w:rPr>
          <w:rFonts w:ascii="Arial" w:hAnsi="Arial" w:cs="Arial"/>
          <w:sz w:val="24"/>
          <w:szCs w:val="24"/>
        </w:rPr>
        <w:br w:type="page"/>
      </w:r>
    </w:p>
    <w:p w14:paraId="1C78AE5A" w14:textId="77777777" w:rsidR="00B7594E" w:rsidRPr="00B7594E" w:rsidRDefault="00B7594E" w:rsidP="00B7594E">
      <w:pPr>
        <w:overflowPunct/>
        <w:autoSpaceDE/>
        <w:autoSpaceDN/>
        <w:adjustRightInd/>
        <w:spacing w:after="200" w:line="276" w:lineRule="auto"/>
        <w:jc w:val="center"/>
        <w:textAlignment w:val="auto"/>
        <w:rPr>
          <w:rFonts w:ascii="Arial" w:hAnsi="Arial" w:cs="Arial"/>
          <w:b/>
          <w:sz w:val="24"/>
          <w:szCs w:val="24"/>
        </w:rPr>
      </w:pPr>
      <w:r w:rsidRPr="00B7594E">
        <w:rPr>
          <w:rFonts w:ascii="Arial" w:hAnsi="Arial" w:cs="Arial"/>
          <w:b/>
          <w:sz w:val="24"/>
          <w:szCs w:val="24"/>
        </w:rPr>
        <w:lastRenderedPageBreak/>
        <w:t>ANNEX C</w:t>
      </w:r>
    </w:p>
    <w:p w14:paraId="663FED98" w14:textId="0A7E3980" w:rsidR="00B7594E" w:rsidRDefault="00B7594E" w:rsidP="00B7594E">
      <w:pPr>
        <w:overflowPunct/>
        <w:autoSpaceDE/>
        <w:autoSpaceDN/>
        <w:adjustRightInd/>
        <w:spacing w:after="200" w:line="276" w:lineRule="auto"/>
        <w:jc w:val="center"/>
        <w:textAlignment w:val="auto"/>
        <w:rPr>
          <w:rFonts w:ascii="Arial" w:hAnsi="Arial" w:cs="Arial"/>
          <w:b/>
          <w:sz w:val="24"/>
          <w:szCs w:val="24"/>
        </w:rPr>
      </w:pPr>
      <w:r w:rsidRPr="00B7594E">
        <w:rPr>
          <w:rFonts w:ascii="Arial" w:hAnsi="Arial" w:cs="Arial"/>
          <w:b/>
          <w:sz w:val="24"/>
          <w:szCs w:val="24"/>
        </w:rPr>
        <w:t>Software Support &amp; Maintenance Terms</w:t>
      </w:r>
    </w:p>
    <w:p w14:paraId="277098A0" w14:textId="77777777" w:rsidR="00B7594E" w:rsidRDefault="00B7594E" w:rsidP="00B7594E">
      <w:pPr>
        <w:overflowPunct/>
        <w:autoSpaceDE/>
        <w:autoSpaceDN/>
        <w:adjustRightInd/>
        <w:spacing w:after="200" w:line="276" w:lineRule="auto"/>
        <w:jc w:val="center"/>
        <w:textAlignment w:val="auto"/>
        <w:rPr>
          <w:rFonts w:ascii="Arial" w:hAnsi="Arial" w:cs="Arial"/>
          <w:b/>
          <w:sz w:val="24"/>
          <w:szCs w:val="24"/>
        </w:rPr>
      </w:pPr>
    </w:p>
    <w:p w14:paraId="5CC56738" w14:textId="1032DE13" w:rsidR="00B7594E" w:rsidRPr="00351AD6" w:rsidRDefault="00B7594E" w:rsidP="00B7594E">
      <w:pPr>
        <w:overflowPunct/>
        <w:autoSpaceDE/>
        <w:autoSpaceDN/>
        <w:adjustRightInd/>
        <w:spacing w:after="200" w:line="276" w:lineRule="auto"/>
        <w:jc w:val="left"/>
        <w:textAlignment w:val="auto"/>
        <w:rPr>
          <w:rFonts w:ascii="Arial" w:hAnsi="Arial" w:cs="Arial"/>
          <w:sz w:val="36"/>
          <w:szCs w:val="36"/>
          <w:lang w:eastAsia="zh-CN"/>
        </w:rPr>
      </w:pPr>
      <w:r w:rsidRPr="00B7594E">
        <w:rPr>
          <w:rFonts w:ascii="Arial" w:hAnsi="Arial" w:cs="Arial"/>
          <w:sz w:val="24"/>
          <w:szCs w:val="24"/>
        </w:rPr>
        <w:t>Third party services (if any) shall be supplied subject to the applicable third party’s standard service terms.</w:t>
      </w:r>
      <w:r w:rsidRPr="00351AD6">
        <w:rPr>
          <w:rFonts w:ascii="Arial" w:hAnsi="Arial" w:cs="Arial"/>
          <w:sz w:val="24"/>
          <w:szCs w:val="24"/>
        </w:rPr>
        <w:br w:type="page"/>
      </w:r>
    </w:p>
    <w:p w14:paraId="1C15B5D9" w14:textId="77777777" w:rsidR="00B7594E" w:rsidRPr="006D145E" w:rsidRDefault="00B7594E" w:rsidP="00B7594E">
      <w:pPr>
        <w:tabs>
          <w:tab w:val="left" w:pos="426"/>
        </w:tabs>
        <w:overflowPunct/>
        <w:autoSpaceDE/>
        <w:autoSpaceDN/>
        <w:spacing w:before="240"/>
        <w:jc w:val="left"/>
        <w:textAlignment w:val="auto"/>
        <w:rPr>
          <w:rFonts w:ascii="Arial" w:hAnsi="Arial" w:cs="Arial"/>
          <w:b/>
          <w:sz w:val="24"/>
          <w:szCs w:val="24"/>
          <w:lang w:eastAsia="zh-CN"/>
        </w:rPr>
      </w:pPr>
    </w:p>
    <w:p w14:paraId="07EE0BE5" w14:textId="77777777" w:rsidR="00B7594E" w:rsidRPr="00B7594E" w:rsidRDefault="00B7594E" w:rsidP="00B7594E">
      <w:pPr>
        <w:overflowPunct/>
        <w:autoSpaceDE/>
        <w:autoSpaceDN/>
        <w:adjustRightInd/>
        <w:spacing w:after="200" w:line="276" w:lineRule="auto"/>
        <w:jc w:val="center"/>
        <w:textAlignment w:val="auto"/>
        <w:rPr>
          <w:rFonts w:ascii="Arial" w:hAnsi="Arial" w:cs="Arial"/>
          <w:b/>
          <w:sz w:val="24"/>
          <w:szCs w:val="24"/>
        </w:rPr>
      </w:pPr>
      <w:r w:rsidRPr="00B7594E">
        <w:rPr>
          <w:rFonts w:ascii="Arial" w:hAnsi="Arial" w:cs="Arial"/>
          <w:b/>
          <w:sz w:val="24"/>
          <w:szCs w:val="24"/>
        </w:rPr>
        <w:t>ANNEX D</w:t>
      </w:r>
    </w:p>
    <w:p w14:paraId="524AFD4C" w14:textId="6032D222" w:rsidR="00B7594E" w:rsidRDefault="00B7594E" w:rsidP="00B7594E">
      <w:pPr>
        <w:pStyle w:val="MarginText"/>
        <w:jc w:val="center"/>
        <w:rPr>
          <w:rFonts w:ascii="Arial" w:hAnsi="Arial" w:cs="Arial"/>
          <w:b/>
          <w:sz w:val="24"/>
          <w:szCs w:val="24"/>
        </w:rPr>
      </w:pPr>
      <w:r w:rsidRPr="00B7594E">
        <w:rPr>
          <w:rFonts w:ascii="Arial" w:hAnsi="Arial" w:cs="Arial"/>
          <w:b/>
          <w:sz w:val="24"/>
          <w:szCs w:val="24"/>
        </w:rPr>
        <w:t>Software as a Service Terms</w:t>
      </w:r>
    </w:p>
    <w:p w14:paraId="18B454EB" w14:textId="00896C01" w:rsidR="00B7594E" w:rsidRPr="006D145E" w:rsidRDefault="00B7594E" w:rsidP="00B7594E">
      <w:pPr>
        <w:pStyle w:val="MarginText"/>
        <w:jc w:val="left"/>
        <w:rPr>
          <w:rFonts w:ascii="Arial" w:hAnsi="Arial" w:cs="Arial"/>
          <w:sz w:val="24"/>
          <w:szCs w:val="24"/>
        </w:rPr>
      </w:pPr>
      <w:r>
        <w:rPr>
          <w:rFonts w:ascii="Arial" w:hAnsi="Arial" w:cs="Arial"/>
          <w:sz w:val="24"/>
          <w:szCs w:val="24"/>
        </w:rPr>
        <w:t>N/A</w:t>
      </w:r>
    </w:p>
    <w:p w14:paraId="21E433CA" w14:textId="7E10A910" w:rsidR="00B7594E" w:rsidRPr="00B7594E" w:rsidRDefault="00B7594E" w:rsidP="00B7594E">
      <w:pPr>
        <w:overflowPunct/>
        <w:autoSpaceDE/>
        <w:autoSpaceDN/>
        <w:adjustRightInd/>
        <w:spacing w:after="0" w:line="240" w:lineRule="auto"/>
        <w:textAlignment w:val="auto"/>
        <w:rPr>
          <w:rFonts w:ascii="Arial" w:eastAsia="STZhongsong" w:hAnsi="Arial" w:cs="Arial"/>
          <w:b/>
          <w:sz w:val="24"/>
          <w:szCs w:val="24"/>
          <w:lang w:eastAsia="zh-CN"/>
        </w:rPr>
      </w:pPr>
      <w:r>
        <w:rPr>
          <w:rFonts w:ascii="Arial" w:hAnsi="Arial" w:cs="Arial"/>
          <w:b/>
          <w:i/>
          <w:sz w:val="24"/>
          <w:szCs w:val="24"/>
        </w:rPr>
        <w:br w:type="page"/>
      </w:r>
    </w:p>
    <w:p w14:paraId="4AA3846E" w14:textId="77777777" w:rsidR="00B7594E" w:rsidRPr="00B7594E" w:rsidRDefault="00B7594E" w:rsidP="00B7594E">
      <w:pPr>
        <w:pStyle w:val="BodyTextIndent"/>
        <w:numPr>
          <w:ilvl w:val="0"/>
          <w:numId w:val="4"/>
        </w:numPr>
        <w:jc w:val="center"/>
        <w:rPr>
          <w:rFonts w:ascii="Arial" w:hAnsi="Arial" w:cs="Arial"/>
          <w:b/>
          <w:i/>
          <w:sz w:val="24"/>
          <w:szCs w:val="24"/>
        </w:rPr>
      </w:pPr>
      <w:bookmarkStart w:id="76" w:name="_GoBack"/>
      <w:bookmarkEnd w:id="76"/>
      <w:r w:rsidRPr="00B7594E">
        <w:rPr>
          <w:rFonts w:ascii="Arial" w:hAnsi="Arial" w:cs="Arial"/>
          <w:b/>
          <w:sz w:val="24"/>
          <w:szCs w:val="24"/>
        </w:rPr>
        <w:lastRenderedPageBreak/>
        <w:t>Annex E</w:t>
      </w:r>
    </w:p>
    <w:p w14:paraId="7E1C44B4" w14:textId="3301250D" w:rsidR="00B7594E" w:rsidRPr="00B7594E" w:rsidRDefault="00B7594E" w:rsidP="00B7594E">
      <w:pPr>
        <w:pStyle w:val="BodyTextIndent"/>
        <w:numPr>
          <w:ilvl w:val="0"/>
          <w:numId w:val="4"/>
        </w:numPr>
        <w:jc w:val="center"/>
        <w:rPr>
          <w:rFonts w:ascii="Arial" w:hAnsi="Arial" w:cs="Arial"/>
          <w:b/>
          <w:i/>
          <w:sz w:val="24"/>
          <w:szCs w:val="24"/>
        </w:rPr>
      </w:pPr>
      <w:r w:rsidRPr="00B7594E">
        <w:rPr>
          <w:rFonts w:ascii="Arial" w:hAnsi="Arial" w:cs="Arial"/>
          <w:b/>
          <w:sz w:val="24"/>
          <w:szCs w:val="24"/>
        </w:rPr>
        <w:t>Device as a Service Terms</w:t>
      </w:r>
    </w:p>
    <w:p w14:paraId="4DF73086" w14:textId="63227A69" w:rsidR="00B7594E" w:rsidRPr="00B7594E" w:rsidRDefault="00B7594E" w:rsidP="00B7594E">
      <w:pPr>
        <w:pStyle w:val="BodyTextIndent"/>
        <w:numPr>
          <w:ilvl w:val="0"/>
          <w:numId w:val="4"/>
        </w:numPr>
        <w:jc w:val="left"/>
        <w:rPr>
          <w:rFonts w:ascii="Arial" w:hAnsi="Arial" w:cs="Arial"/>
          <w:i/>
          <w:sz w:val="24"/>
          <w:szCs w:val="24"/>
        </w:rPr>
      </w:pPr>
      <w:r w:rsidRPr="00B7594E">
        <w:rPr>
          <w:rFonts w:ascii="Arial" w:hAnsi="Arial" w:cs="Arial"/>
          <w:sz w:val="24"/>
          <w:szCs w:val="24"/>
        </w:rPr>
        <w:t>N/A</w:t>
      </w:r>
    </w:p>
    <w:p w14:paraId="5B012826" w14:textId="39C97853" w:rsidR="00FE6852" w:rsidRPr="006D145E" w:rsidRDefault="00FE6852" w:rsidP="00E36BCF">
      <w:pPr>
        <w:pStyle w:val="BodyTextIndent"/>
        <w:numPr>
          <w:ilvl w:val="0"/>
          <w:numId w:val="0"/>
        </w:numPr>
        <w:ind w:left="360"/>
        <w:rPr>
          <w:rFonts w:ascii="Arial" w:hAnsi="Arial" w:cs="Arial"/>
          <w:b/>
          <w:i/>
          <w:sz w:val="24"/>
          <w:szCs w:val="24"/>
        </w:rPr>
      </w:pPr>
    </w:p>
    <w:sectPr w:rsidR="00FE6852" w:rsidRPr="006D145E" w:rsidSect="00857157">
      <w:headerReference w:type="default" r:id="rId11"/>
      <w:footerReference w:type="default" r:id="rId12"/>
      <w:headerReference w:type="first" r:id="rId13"/>
      <w:footerReference w:type="first" r:id="rId14"/>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AA1BF" w14:textId="77777777" w:rsidR="00C0445B" w:rsidRDefault="00C0445B">
      <w:pPr>
        <w:spacing w:after="0" w:line="20" w:lineRule="exact"/>
      </w:pPr>
    </w:p>
  </w:endnote>
  <w:endnote w:type="continuationSeparator" w:id="0">
    <w:p w14:paraId="7DB2EA0D" w14:textId="77777777" w:rsidR="00C0445B" w:rsidRDefault="00C0445B">
      <w:pPr>
        <w:spacing w:after="0" w:line="20" w:lineRule="exact"/>
      </w:pPr>
    </w:p>
  </w:endnote>
  <w:endnote w:type="continuationNotice" w:id="1">
    <w:p w14:paraId="042DCC36" w14:textId="77777777" w:rsidR="00C0445B" w:rsidRDefault="00C0445B">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CEC06" w14:textId="77777777" w:rsidR="00DA5935" w:rsidRDefault="00DA5935" w:rsidP="00014AD9">
    <w:pPr>
      <w:pStyle w:val="Footer"/>
      <w:rPr>
        <w:rFonts w:ascii="Arial" w:hAnsi="Arial" w:cs="Arial"/>
        <w:sz w:val="20"/>
        <w:szCs w:val="22"/>
      </w:rPr>
    </w:pPr>
  </w:p>
  <w:p w14:paraId="73178528" w14:textId="69C95DAF" w:rsidR="00014AD9" w:rsidRPr="00857157" w:rsidRDefault="00014AD9" w:rsidP="00014AD9">
    <w:pPr>
      <w:pStyle w:val="Footer"/>
      <w:rPr>
        <w:rFonts w:ascii="Arial" w:hAnsi="Arial" w:cs="Arial"/>
        <w:sz w:val="20"/>
        <w:szCs w:val="22"/>
      </w:rPr>
    </w:pPr>
    <w:r w:rsidRPr="00857157">
      <w:rPr>
        <w:rFonts w:ascii="Arial" w:hAnsi="Arial" w:cs="Arial"/>
        <w:sz w:val="20"/>
        <w:szCs w:val="22"/>
      </w:rPr>
      <w:t>Framework Ref: RM</w:t>
    </w:r>
    <w:r w:rsidR="00186400">
      <w:rPr>
        <w:rFonts w:ascii="Arial" w:hAnsi="Arial" w:cs="Arial"/>
        <w:sz w:val="20"/>
        <w:szCs w:val="22"/>
      </w:rPr>
      <w:t>6</w:t>
    </w:r>
    <w:r w:rsidR="005B2B70">
      <w:rPr>
        <w:rFonts w:ascii="Arial" w:hAnsi="Arial" w:cs="Arial"/>
        <w:sz w:val="20"/>
        <w:szCs w:val="22"/>
      </w:rPr>
      <w:t>068</w:t>
    </w:r>
  </w:p>
  <w:p w14:paraId="685C4DB5" w14:textId="58311334"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FE6852">
      <w:rPr>
        <w:rFonts w:ascii="Arial" w:hAnsi="Arial" w:cs="Arial"/>
        <w:sz w:val="20"/>
        <w:szCs w:val="22"/>
      </w:rPr>
      <w:t>3</w:t>
    </w:r>
    <w:r w:rsidRPr="00857157">
      <w:rPr>
        <w:rFonts w:ascii="Arial" w:hAnsi="Arial" w:cs="Arial"/>
        <w:sz w:val="20"/>
        <w:szCs w:val="22"/>
      </w:rPr>
      <w:t>.0</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96496A">
      <w:rPr>
        <w:rFonts w:ascii="Arial" w:hAnsi="Arial" w:cs="Arial"/>
        <w:noProof/>
        <w:sz w:val="20"/>
      </w:rPr>
      <w:t>20</w:t>
    </w:r>
    <w:r w:rsidR="00680F4B" w:rsidRPr="00857157">
      <w:rPr>
        <w:rFonts w:ascii="Arial" w:hAnsi="Arial" w:cs="Arial"/>
        <w:noProof/>
        <w:sz w:val="20"/>
      </w:rPr>
      <w:fldChar w:fldCharType="end"/>
    </w:r>
  </w:p>
  <w:p w14:paraId="381E1476" w14:textId="55A577E2"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9307B7" w:rsidRPr="00857157">
      <w:rPr>
        <w:rFonts w:ascii="Arial" w:hAnsi="Arial" w:cs="Arial"/>
        <w:sz w:val="20"/>
        <w:szCs w:val="22"/>
      </w:rPr>
      <w:t>l Version: v3.</w:t>
    </w:r>
    <w:r w:rsidR="001D23B0">
      <w:rPr>
        <w:rFonts w:ascii="Arial" w:hAnsi="Arial" w:cs="Arial"/>
        <w:sz w:val="20"/>
        <w:szCs w:val="2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163E9" w14:textId="77777777" w:rsidR="00C0445B" w:rsidRDefault="00C0445B">
      <w:pPr>
        <w:spacing w:after="0" w:line="240" w:lineRule="auto"/>
      </w:pPr>
      <w:r>
        <w:separator/>
      </w:r>
    </w:p>
  </w:footnote>
  <w:footnote w:type="continuationSeparator" w:id="0">
    <w:p w14:paraId="72BDCBC6" w14:textId="77777777" w:rsidR="00C0445B" w:rsidRDefault="00C0445B">
      <w:pPr>
        <w:spacing w:after="0" w:line="240" w:lineRule="auto"/>
      </w:pPr>
      <w:r>
        <w:continuationSeparator/>
      </w:r>
    </w:p>
  </w:footnote>
  <w:footnote w:type="continuationNotice" w:id="1">
    <w:p w14:paraId="795CD056" w14:textId="77777777" w:rsidR="00C0445B" w:rsidRDefault="00C044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5FD9477A"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r w:rsidR="00DE5126">
      <w:rPr>
        <w:rFonts w:ascii="Arial" w:hAnsi="Arial" w:cs="Arial"/>
        <w:sz w:val="20"/>
      </w:rPr>
      <w:t xml:space="preserve"> CQC ICTC 861</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66B"/>
    <w:rsid w:val="00014AD9"/>
    <w:rsid w:val="00017203"/>
    <w:rsid w:val="00060398"/>
    <w:rsid w:val="00074BF1"/>
    <w:rsid w:val="00077DE6"/>
    <w:rsid w:val="00086E12"/>
    <w:rsid w:val="00095919"/>
    <w:rsid w:val="000975A6"/>
    <w:rsid w:val="000A366B"/>
    <w:rsid w:val="000A4DE4"/>
    <w:rsid w:val="000A6717"/>
    <w:rsid w:val="000B0C11"/>
    <w:rsid w:val="000C0540"/>
    <w:rsid w:val="000C5BD7"/>
    <w:rsid w:val="0012052C"/>
    <w:rsid w:val="00125068"/>
    <w:rsid w:val="00142000"/>
    <w:rsid w:val="00172013"/>
    <w:rsid w:val="00186400"/>
    <w:rsid w:val="001A3945"/>
    <w:rsid w:val="001C3818"/>
    <w:rsid w:val="001C7195"/>
    <w:rsid w:val="001D23B0"/>
    <w:rsid w:val="001F31C9"/>
    <w:rsid w:val="00204F73"/>
    <w:rsid w:val="00207E0E"/>
    <w:rsid w:val="00210B57"/>
    <w:rsid w:val="00213613"/>
    <w:rsid w:val="002166D2"/>
    <w:rsid w:val="0022551C"/>
    <w:rsid w:val="002329A7"/>
    <w:rsid w:val="00251F50"/>
    <w:rsid w:val="002E38D3"/>
    <w:rsid w:val="002F795D"/>
    <w:rsid w:val="00300B7F"/>
    <w:rsid w:val="003119FB"/>
    <w:rsid w:val="00315E1C"/>
    <w:rsid w:val="00350875"/>
    <w:rsid w:val="00350A0C"/>
    <w:rsid w:val="00351322"/>
    <w:rsid w:val="00351AD6"/>
    <w:rsid w:val="00360E27"/>
    <w:rsid w:val="00360E5A"/>
    <w:rsid w:val="003827E0"/>
    <w:rsid w:val="0039578A"/>
    <w:rsid w:val="003B0E1C"/>
    <w:rsid w:val="003C1447"/>
    <w:rsid w:val="003F6818"/>
    <w:rsid w:val="004462FD"/>
    <w:rsid w:val="0045421C"/>
    <w:rsid w:val="00465EB1"/>
    <w:rsid w:val="00486444"/>
    <w:rsid w:val="00491E26"/>
    <w:rsid w:val="00492784"/>
    <w:rsid w:val="004931B6"/>
    <w:rsid w:val="005674DD"/>
    <w:rsid w:val="005A0554"/>
    <w:rsid w:val="005A125D"/>
    <w:rsid w:val="005B2B70"/>
    <w:rsid w:val="00600113"/>
    <w:rsid w:val="00604B93"/>
    <w:rsid w:val="00616B05"/>
    <w:rsid w:val="00667740"/>
    <w:rsid w:val="00671C09"/>
    <w:rsid w:val="006732A6"/>
    <w:rsid w:val="00680F4B"/>
    <w:rsid w:val="006A6178"/>
    <w:rsid w:val="006B77E3"/>
    <w:rsid w:val="006C2DC5"/>
    <w:rsid w:val="006C6C83"/>
    <w:rsid w:val="006D145E"/>
    <w:rsid w:val="006D20A8"/>
    <w:rsid w:val="006F263D"/>
    <w:rsid w:val="006F39AB"/>
    <w:rsid w:val="00705420"/>
    <w:rsid w:val="007277B6"/>
    <w:rsid w:val="00742039"/>
    <w:rsid w:val="00760E02"/>
    <w:rsid w:val="00767C31"/>
    <w:rsid w:val="00794E68"/>
    <w:rsid w:val="007E7672"/>
    <w:rsid w:val="008319A1"/>
    <w:rsid w:val="00845878"/>
    <w:rsid w:val="00851CD4"/>
    <w:rsid w:val="0085526C"/>
    <w:rsid w:val="00857157"/>
    <w:rsid w:val="00875653"/>
    <w:rsid w:val="008D0F15"/>
    <w:rsid w:val="00921563"/>
    <w:rsid w:val="009307B7"/>
    <w:rsid w:val="009450EA"/>
    <w:rsid w:val="0096033B"/>
    <w:rsid w:val="0096496A"/>
    <w:rsid w:val="009918F7"/>
    <w:rsid w:val="009976DE"/>
    <w:rsid w:val="009A3AA0"/>
    <w:rsid w:val="009A5EA5"/>
    <w:rsid w:val="009B0743"/>
    <w:rsid w:val="009B0DA9"/>
    <w:rsid w:val="00A04211"/>
    <w:rsid w:val="00A13B67"/>
    <w:rsid w:val="00A52D20"/>
    <w:rsid w:val="00A60641"/>
    <w:rsid w:val="00AA515C"/>
    <w:rsid w:val="00AB1EE4"/>
    <w:rsid w:val="00AC4839"/>
    <w:rsid w:val="00AE4C78"/>
    <w:rsid w:val="00AE6FF3"/>
    <w:rsid w:val="00AF47F3"/>
    <w:rsid w:val="00B03572"/>
    <w:rsid w:val="00B13611"/>
    <w:rsid w:val="00B26BDB"/>
    <w:rsid w:val="00B43C35"/>
    <w:rsid w:val="00B604E0"/>
    <w:rsid w:val="00B740EC"/>
    <w:rsid w:val="00B7594E"/>
    <w:rsid w:val="00B816BC"/>
    <w:rsid w:val="00B830E5"/>
    <w:rsid w:val="00B86950"/>
    <w:rsid w:val="00B918C1"/>
    <w:rsid w:val="00B93001"/>
    <w:rsid w:val="00BD5685"/>
    <w:rsid w:val="00BF187D"/>
    <w:rsid w:val="00BF74F2"/>
    <w:rsid w:val="00C00268"/>
    <w:rsid w:val="00C0445B"/>
    <w:rsid w:val="00C271CC"/>
    <w:rsid w:val="00C272A1"/>
    <w:rsid w:val="00C27B01"/>
    <w:rsid w:val="00C312D8"/>
    <w:rsid w:val="00C354CB"/>
    <w:rsid w:val="00C420B1"/>
    <w:rsid w:val="00C4288B"/>
    <w:rsid w:val="00C42D5A"/>
    <w:rsid w:val="00C47790"/>
    <w:rsid w:val="00C77218"/>
    <w:rsid w:val="00C86104"/>
    <w:rsid w:val="00C971EB"/>
    <w:rsid w:val="00CB77F1"/>
    <w:rsid w:val="00CD670A"/>
    <w:rsid w:val="00CE2932"/>
    <w:rsid w:val="00CE63CB"/>
    <w:rsid w:val="00CE63F2"/>
    <w:rsid w:val="00CE6A42"/>
    <w:rsid w:val="00CF4286"/>
    <w:rsid w:val="00CF4718"/>
    <w:rsid w:val="00D00C0D"/>
    <w:rsid w:val="00D13D73"/>
    <w:rsid w:val="00D60857"/>
    <w:rsid w:val="00D67036"/>
    <w:rsid w:val="00D722BC"/>
    <w:rsid w:val="00D82EA8"/>
    <w:rsid w:val="00D84F1A"/>
    <w:rsid w:val="00D85119"/>
    <w:rsid w:val="00D91ED0"/>
    <w:rsid w:val="00DA5752"/>
    <w:rsid w:val="00DA5935"/>
    <w:rsid w:val="00DB3DF9"/>
    <w:rsid w:val="00DD5704"/>
    <w:rsid w:val="00DE038F"/>
    <w:rsid w:val="00DE5126"/>
    <w:rsid w:val="00DF2D6C"/>
    <w:rsid w:val="00E13FE5"/>
    <w:rsid w:val="00E358F4"/>
    <w:rsid w:val="00E36BCF"/>
    <w:rsid w:val="00E8334E"/>
    <w:rsid w:val="00E83D2D"/>
    <w:rsid w:val="00E97743"/>
    <w:rsid w:val="00EC1BC6"/>
    <w:rsid w:val="00EE62E7"/>
    <w:rsid w:val="00F00658"/>
    <w:rsid w:val="00F0585E"/>
    <w:rsid w:val="00F345D0"/>
    <w:rsid w:val="00F56428"/>
    <w:rsid w:val="00F7195D"/>
    <w:rsid w:val="00F73B5B"/>
    <w:rsid w:val="00FD4918"/>
    <w:rsid w:val="00FE68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040352">
      <w:bodyDiv w:val="1"/>
      <w:marLeft w:val="0"/>
      <w:marRight w:val="0"/>
      <w:marTop w:val="0"/>
      <w:marBottom w:val="0"/>
      <w:divBdr>
        <w:top w:val="none" w:sz="0" w:space="0" w:color="auto"/>
        <w:left w:val="none" w:sz="0" w:space="0" w:color="auto"/>
        <w:bottom w:val="none" w:sz="0" w:space="0" w:color="auto"/>
        <w:right w:val="none" w:sz="0" w:space="0" w:color="auto"/>
      </w:divBdr>
    </w:div>
    <w:div w:id="170302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D91B5-C642-4B60-B1D2-AB4D7D18E538}">
  <ds:schemaRefs>
    <ds:schemaRef ds:uri="http://schemas.microsoft.com/sharepoint/v3/contenttype/forms"/>
  </ds:schemaRefs>
</ds:datastoreItem>
</file>

<file path=customXml/itemProps2.xml><?xml version="1.0" encoding="utf-8"?>
<ds:datastoreItem xmlns:ds="http://schemas.openxmlformats.org/officeDocument/2006/customXml" ds:itemID="{D05CFCA7-5DE7-4F5A-8B2D-B5C90D37D3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D15F1C-4C61-40CE-8A91-A82E05615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7441b-d3fe-4788-8629-aff52d38f515"/>
    <ds:schemaRef ds:uri="1d162527-c308-4a98-98b8-9e726c57d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98CC4A-6384-45DC-8A91-CE189EF98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uk-blank-hs.dot</Template>
  <TotalTime>125</TotalTime>
  <Pages>17</Pages>
  <Words>3538</Words>
  <Characters>20168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Tones, Dee-Anne</cp:lastModifiedBy>
  <cp:revision>10</cp:revision>
  <dcterms:created xsi:type="dcterms:W3CDTF">2019-03-13T12:10:00Z</dcterms:created>
  <dcterms:modified xsi:type="dcterms:W3CDTF">2020-12-21T10:56:00Z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0x010100480EA4E9A0D10A4B86B174D08978D5EB</vt:lpwstr>
  </property>
</Properties>
</file>